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E8" w:rsidRDefault="00170F59" w:rsidP="00170F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F59">
        <w:rPr>
          <w:rFonts w:ascii="Times New Roman" w:hAnsi="Times New Roman" w:cs="Times New Roman"/>
          <w:b/>
          <w:sz w:val="24"/>
          <w:szCs w:val="24"/>
        </w:rPr>
        <w:t>Table 1: Summary of achievements (May – November 11, 2009)</w:t>
      </w:r>
    </w:p>
    <w:tbl>
      <w:tblPr>
        <w:tblStyle w:val="TableGrid"/>
        <w:tblW w:w="10098" w:type="dxa"/>
        <w:tblLook w:val="04A0"/>
      </w:tblPr>
      <w:tblGrid>
        <w:gridCol w:w="3168"/>
        <w:gridCol w:w="1800"/>
        <w:gridCol w:w="1710"/>
        <w:gridCol w:w="270"/>
        <w:gridCol w:w="3150"/>
      </w:tblGrid>
      <w:tr w:rsidR="00170F59" w:rsidTr="001E5BDF">
        <w:tc>
          <w:tcPr>
            <w:tcW w:w="10098" w:type="dxa"/>
            <w:gridSpan w:val="5"/>
            <w:shd w:val="clear" w:color="auto" w:fill="B8CCE4" w:themeFill="accent1" w:themeFillTint="66"/>
          </w:tcPr>
          <w:p w:rsidR="00170F59" w:rsidRDefault="00170F59" w:rsidP="001E5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 </w:t>
            </w:r>
            <w:r w:rsidR="00C2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209F1" w:rsidRPr="00373AD8">
              <w:rPr>
                <w:rFonts w:ascii="Times New Roman" w:hAnsi="Times New Roman" w:cs="Times New Roman"/>
                <w:b/>
                <w:sz w:val="24"/>
                <w:szCs w:val="24"/>
              </w:rPr>
              <w:t>SLM mainstreamed into national development policies, plans and regulatory frameworks</w:t>
            </w:r>
          </w:p>
        </w:tc>
      </w:tr>
      <w:tr w:rsidR="00170F59" w:rsidTr="006A0C3F">
        <w:tc>
          <w:tcPr>
            <w:tcW w:w="3168" w:type="dxa"/>
          </w:tcPr>
          <w:p w:rsidR="00170F59" w:rsidRDefault="00C209F1" w:rsidP="00C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Planned Outputs</w:t>
            </w:r>
          </w:p>
        </w:tc>
        <w:tc>
          <w:tcPr>
            <w:tcW w:w="3780" w:type="dxa"/>
            <w:gridSpan w:val="3"/>
          </w:tcPr>
          <w:p w:rsidR="00170F59" w:rsidRDefault="00C209F1" w:rsidP="00C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 Achievements</w:t>
            </w:r>
          </w:p>
        </w:tc>
        <w:tc>
          <w:tcPr>
            <w:tcW w:w="3150" w:type="dxa"/>
          </w:tcPr>
          <w:p w:rsidR="00170F59" w:rsidRDefault="00C209F1" w:rsidP="00C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170F59" w:rsidTr="006A0C3F">
        <w:tc>
          <w:tcPr>
            <w:tcW w:w="3168" w:type="dxa"/>
          </w:tcPr>
          <w:p w:rsidR="00170F59" w:rsidRPr="007C0F74" w:rsidRDefault="00E351FD" w:rsidP="00170F59">
            <w:pPr>
              <w:rPr>
                <w:rFonts w:ascii="Times New Roman" w:hAnsi="Times New Roman" w:cs="Times New Roman"/>
              </w:rPr>
            </w:pPr>
            <w:r w:rsidRPr="007C0F74">
              <w:rPr>
                <w:rFonts w:ascii="Times New Roman" w:hAnsi="Times New Roman"/>
              </w:rPr>
              <w:t>Rapid assessment of the policy, legislative and institutional capacity for SLM within relevant public sector agencies completed</w:t>
            </w:r>
          </w:p>
        </w:tc>
        <w:tc>
          <w:tcPr>
            <w:tcW w:w="3780" w:type="dxa"/>
            <w:gridSpan w:val="3"/>
          </w:tcPr>
          <w:p w:rsidR="00170F59" w:rsidRPr="007C0F74" w:rsidRDefault="00E351FD" w:rsidP="00E351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0F74">
              <w:rPr>
                <w:rFonts w:ascii="Times New Roman" w:hAnsi="Times New Roman" w:cs="Times New Roman"/>
              </w:rPr>
              <w:t xml:space="preserve">Consultant hired </w:t>
            </w:r>
          </w:p>
          <w:p w:rsidR="00141189" w:rsidRDefault="00E351FD" w:rsidP="00E351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0F74">
              <w:rPr>
                <w:rFonts w:ascii="Times New Roman" w:hAnsi="Times New Roman" w:cs="Times New Roman"/>
              </w:rPr>
              <w:t>Assessment in progress – anticipating draft report November 30</w:t>
            </w:r>
            <w:r w:rsidRPr="007C0F7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C0F74">
              <w:rPr>
                <w:rFonts w:ascii="Times New Roman" w:hAnsi="Times New Roman" w:cs="Times New Roman"/>
              </w:rPr>
              <w:t xml:space="preserve"> </w:t>
            </w:r>
          </w:p>
          <w:p w:rsidR="00E351FD" w:rsidRPr="00141189" w:rsidRDefault="00141189" w:rsidP="00141189">
            <w:pPr>
              <w:tabs>
                <w:tab w:val="left" w:pos="1215"/>
              </w:tabs>
            </w:pPr>
            <w:r>
              <w:tab/>
            </w:r>
          </w:p>
        </w:tc>
        <w:tc>
          <w:tcPr>
            <w:tcW w:w="3150" w:type="dxa"/>
          </w:tcPr>
          <w:p w:rsidR="007C0F74" w:rsidRDefault="007C0F74" w:rsidP="007C0F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0F74">
              <w:rPr>
                <w:rFonts w:ascii="Times New Roman" w:hAnsi="Times New Roman" w:cs="Times New Roman"/>
              </w:rPr>
              <w:t xml:space="preserve">Timeline </w:t>
            </w:r>
            <w:r>
              <w:rPr>
                <w:rFonts w:ascii="Times New Roman" w:hAnsi="Times New Roman" w:cs="Times New Roman"/>
              </w:rPr>
              <w:t xml:space="preserve">tight </w:t>
            </w:r>
          </w:p>
          <w:p w:rsidR="00170F59" w:rsidRPr="007C0F74" w:rsidRDefault="007C0F74" w:rsidP="000F765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Tentative date for dissemination and validation workshop – Thursday Dec 17</w:t>
            </w:r>
            <w:r w:rsidRPr="007C0F7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0602" w:rsidTr="004E0602">
        <w:tc>
          <w:tcPr>
            <w:tcW w:w="10098" w:type="dxa"/>
            <w:gridSpan w:val="5"/>
            <w:shd w:val="clear" w:color="auto" w:fill="95B3D7" w:themeFill="accent1" w:themeFillTint="99"/>
          </w:tcPr>
          <w:p w:rsidR="004E0602" w:rsidRPr="004E0602" w:rsidRDefault="004E0602" w:rsidP="004E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02">
              <w:rPr>
                <w:rFonts w:ascii="Times New Roman" w:hAnsi="Times New Roman" w:cs="Times New Roman"/>
                <w:b/>
                <w:sz w:val="24"/>
                <w:szCs w:val="24"/>
              </w:rPr>
              <w:t>Outcome 2: Individual and institutional capacities for SLM developed</w:t>
            </w:r>
          </w:p>
        </w:tc>
      </w:tr>
      <w:tr w:rsidR="00170F59" w:rsidTr="006A0C3F">
        <w:tc>
          <w:tcPr>
            <w:tcW w:w="3168" w:type="dxa"/>
          </w:tcPr>
          <w:p w:rsidR="00170F59" w:rsidRPr="007C0F74" w:rsidRDefault="004E0602" w:rsidP="00170F59">
            <w:pPr>
              <w:rPr>
                <w:rFonts w:ascii="Times New Roman" w:hAnsi="Times New Roman" w:cs="Times New Roman"/>
              </w:rPr>
            </w:pPr>
            <w:r w:rsidRPr="00DA27E9">
              <w:rPr>
                <w:rFonts w:ascii="Times New Roman" w:hAnsi="Times New Roman"/>
              </w:rPr>
              <w:t>Education and awareness strategy and support material on land degradation and SLM developed</w:t>
            </w:r>
          </w:p>
        </w:tc>
        <w:tc>
          <w:tcPr>
            <w:tcW w:w="3510" w:type="dxa"/>
            <w:gridSpan w:val="2"/>
          </w:tcPr>
          <w:p w:rsidR="00170F59" w:rsidRDefault="004E0602" w:rsidP="004E06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not proceed with output as originally planned – consultant fees were too high </w:t>
            </w:r>
          </w:p>
          <w:p w:rsidR="004E0602" w:rsidRPr="004E0602" w:rsidRDefault="004E0602" w:rsidP="004E06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Decide</w:t>
            </w:r>
            <w:r w:rsidR="000F7652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to engage a local communication officer for a period of 6 months after the baseline survey and resource guide for land management completed</w:t>
            </w:r>
            <w:r w:rsidR="00785189">
              <w:rPr>
                <w:rFonts w:ascii="Times New Roman" w:hAnsi="Times New Roman" w:cs="Times New Roman"/>
              </w:rPr>
              <w:t xml:space="preserve"> (May 2010)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170F59" w:rsidRPr="00785189" w:rsidRDefault="000F7652" w:rsidP="000F76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Currently </w:t>
            </w:r>
            <w:r w:rsidR="00785189">
              <w:rPr>
                <w:rFonts w:ascii="Times New Roman" w:hAnsi="Times New Roman" w:cs="Times New Roman"/>
              </w:rPr>
              <w:t xml:space="preserve">identifying possible local professionals </w:t>
            </w:r>
            <w:r>
              <w:rPr>
                <w:rFonts w:ascii="Times New Roman" w:hAnsi="Times New Roman" w:cs="Times New Roman"/>
              </w:rPr>
              <w:t xml:space="preserve">to undertake assignment </w:t>
            </w:r>
          </w:p>
        </w:tc>
      </w:tr>
      <w:tr w:rsidR="00170F59" w:rsidTr="006A0C3F">
        <w:tc>
          <w:tcPr>
            <w:tcW w:w="3168" w:type="dxa"/>
          </w:tcPr>
          <w:p w:rsidR="00641816" w:rsidRPr="00641816" w:rsidRDefault="00641816" w:rsidP="00641816">
            <w:pPr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641816">
              <w:rPr>
                <w:rStyle w:val="Strong"/>
                <w:rFonts w:ascii="Times New Roman" w:hAnsi="Times New Roman" w:cs="Times New Roman"/>
                <w:b w:val="0"/>
              </w:rPr>
              <w:t xml:space="preserve">Technical staff from MOA and other key public sector agencies and NGOs trained and actively engaged in providing technical support and policy guidance on  SLM to stakeholders </w:t>
            </w:r>
          </w:p>
          <w:p w:rsidR="00641816" w:rsidRPr="00641816" w:rsidRDefault="00641816" w:rsidP="00170F59">
            <w:pPr>
              <w:rPr>
                <w:rFonts w:ascii="Times New Roman" w:hAnsi="Times New Roman" w:cs="Times New Roman"/>
              </w:rPr>
            </w:pPr>
            <w:r w:rsidRPr="00641816">
              <w:rPr>
                <w:rFonts w:ascii="Times New Roman" w:hAnsi="Times New Roman" w:cs="Times New Roman"/>
              </w:rPr>
              <w:t xml:space="preserve">                &amp;</w:t>
            </w:r>
          </w:p>
          <w:p w:rsidR="00641816" w:rsidRPr="007C0F74" w:rsidRDefault="00641816" w:rsidP="00170F59">
            <w:pPr>
              <w:rPr>
                <w:rFonts w:ascii="Times New Roman" w:hAnsi="Times New Roman" w:cs="Times New Roman"/>
              </w:rPr>
            </w:pPr>
            <w:r w:rsidRPr="00641816">
              <w:rPr>
                <w:rStyle w:val="Strong"/>
                <w:rFonts w:ascii="Times New Roman" w:hAnsi="Times New Roman" w:cs="Times New Roman"/>
                <w:b w:val="0"/>
              </w:rPr>
              <w:t>Farmers and other resource users within the agricultural, construction, commercial and tourism sectors trained and practicing SLM</w:t>
            </w:r>
          </w:p>
        </w:tc>
        <w:tc>
          <w:tcPr>
            <w:tcW w:w="3510" w:type="dxa"/>
            <w:gridSpan w:val="2"/>
          </w:tcPr>
          <w:p w:rsidR="00170F59" w:rsidRDefault="00641816" w:rsidP="006418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preparation for implementation of these outputs, convened meeting with key agencies to plan training </w:t>
            </w:r>
          </w:p>
          <w:p w:rsidR="00641816" w:rsidRDefault="00641816" w:rsidP="006418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Draft training plan available </w:t>
            </w:r>
          </w:p>
          <w:p w:rsidR="00641816" w:rsidRDefault="00641816" w:rsidP="006418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Methodology for developing resource guide to support training being finalized </w:t>
            </w:r>
          </w:p>
          <w:p w:rsidR="006131E8" w:rsidRDefault="006131E8" w:rsidP="006418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Plans to recruit relevant consultants for resource guide in progress </w:t>
            </w:r>
          </w:p>
          <w:p w:rsidR="006F70C0" w:rsidRPr="00641816" w:rsidRDefault="006F70C0" w:rsidP="006418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in collaboration with Land Use Division and Extension, conducted a site visit on Friday November 6</w:t>
            </w:r>
            <w:r w:rsidRPr="006F70C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identify possible locations for a SLM demonstration plot </w:t>
            </w:r>
          </w:p>
        </w:tc>
        <w:tc>
          <w:tcPr>
            <w:tcW w:w="3420" w:type="dxa"/>
            <w:gridSpan w:val="2"/>
          </w:tcPr>
          <w:p w:rsidR="00170F59" w:rsidRDefault="00641816" w:rsidP="006418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Need to finalize plans for Writers Workshop </w:t>
            </w:r>
            <w:r w:rsidR="00165543">
              <w:rPr>
                <w:rFonts w:ascii="Times New Roman" w:hAnsi="Times New Roman" w:cs="Times New Roman"/>
              </w:rPr>
              <w:t>and communicate same to relevant stakeholders by December 15, 2009</w:t>
            </w:r>
          </w:p>
          <w:p w:rsidR="00D7138E" w:rsidRPr="00641816" w:rsidRDefault="00D7138E" w:rsidP="00D713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up visit re demonstration site to be arranged with Irrigation Specialist, MOA and supervisors of the Eastern Agriculture District</w:t>
            </w:r>
          </w:p>
        </w:tc>
      </w:tr>
      <w:tr w:rsidR="00141189" w:rsidTr="00141189">
        <w:tc>
          <w:tcPr>
            <w:tcW w:w="10098" w:type="dxa"/>
            <w:gridSpan w:val="5"/>
            <w:shd w:val="clear" w:color="auto" w:fill="95B3D7" w:themeFill="accent1" w:themeFillTint="99"/>
          </w:tcPr>
          <w:p w:rsidR="00141189" w:rsidRPr="00141189" w:rsidRDefault="00141189" w:rsidP="0014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189">
              <w:rPr>
                <w:rFonts w:ascii="Times New Roman" w:hAnsi="Times New Roman" w:cs="Times New Roman"/>
                <w:b/>
                <w:sz w:val="24"/>
                <w:szCs w:val="24"/>
              </w:rPr>
              <w:t>Outcome 3: Capacities for knowledge management developed</w:t>
            </w:r>
          </w:p>
        </w:tc>
      </w:tr>
      <w:tr w:rsidR="00170F59" w:rsidTr="006A0C3F">
        <w:tc>
          <w:tcPr>
            <w:tcW w:w="3168" w:type="dxa"/>
          </w:tcPr>
          <w:p w:rsidR="00170F59" w:rsidRPr="007C0F74" w:rsidRDefault="00141189" w:rsidP="00170F59">
            <w:pPr>
              <w:rPr>
                <w:rFonts w:ascii="Times New Roman" w:hAnsi="Times New Roman" w:cs="Times New Roman"/>
              </w:rPr>
            </w:pPr>
            <w:r w:rsidRPr="00DA27E9">
              <w:rPr>
                <w:rFonts w:ascii="Times New Roman" w:hAnsi="Times New Roman"/>
              </w:rPr>
              <w:t xml:space="preserve">3.1 Information database on land use, land tenure, land degradation and land zoning for </w:t>
            </w:r>
            <w:smartTag w:uri="urn:schemas-microsoft-com:office:smarttags" w:element="country-region">
              <w:smartTag w:uri="urn:schemas-microsoft-com:office:smarttags" w:element="place">
                <w:r w:rsidRPr="00DA27E9">
                  <w:rPr>
                    <w:rFonts w:ascii="Times New Roman" w:hAnsi="Times New Roman"/>
                  </w:rPr>
                  <w:t>Grenada</w:t>
                </w:r>
              </w:smartTag>
            </w:smartTag>
            <w:r w:rsidRPr="00DA27E9">
              <w:rPr>
                <w:rFonts w:ascii="Times New Roman" w:hAnsi="Times New Roman"/>
              </w:rPr>
              <w:t xml:space="preserve"> within the GLIS set up</w:t>
            </w:r>
          </w:p>
        </w:tc>
        <w:tc>
          <w:tcPr>
            <w:tcW w:w="3510" w:type="dxa"/>
            <w:gridSpan w:val="2"/>
          </w:tcPr>
          <w:p w:rsidR="00170F59" w:rsidRDefault="00BC72E4" w:rsidP="00BC72E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Updating of general Land Use Map underway </w:t>
            </w:r>
          </w:p>
          <w:p w:rsidR="00BC72E4" w:rsidRPr="00141189" w:rsidRDefault="00BC72E4" w:rsidP="00BC72E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Metadata for data in the GLIS developed </w:t>
            </w:r>
          </w:p>
        </w:tc>
        <w:tc>
          <w:tcPr>
            <w:tcW w:w="3420" w:type="dxa"/>
            <w:gridSpan w:val="2"/>
          </w:tcPr>
          <w:p w:rsidR="00170F59" w:rsidRPr="00A760DE" w:rsidRDefault="00A760DE" w:rsidP="00A760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Awaiting </w:t>
            </w:r>
            <w:r w:rsidR="00633C23">
              <w:rPr>
                <w:rFonts w:ascii="Times New Roman" w:hAnsi="Times New Roman" w:cs="Times New Roman"/>
              </w:rPr>
              <w:t xml:space="preserve">metadata </w:t>
            </w:r>
            <w:r>
              <w:rPr>
                <w:rFonts w:ascii="Times New Roman" w:hAnsi="Times New Roman" w:cs="Times New Roman"/>
              </w:rPr>
              <w:t>consultant report</w:t>
            </w:r>
          </w:p>
        </w:tc>
      </w:tr>
      <w:tr w:rsidR="00170F59" w:rsidTr="006A0C3F">
        <w:tc>
          <w:tcPr>
            <w:tcW w:w="3168" w:type="dxa"/>
          </w:tcPr>
          <w:p w:rsidR="00170F59" w:rsidRPr="007C0F74" w:rsidRDefault="00B7777E" w:rsidP="00170F59">
            <w:pPr>
              <w:rPr>
                <w:rFonts w:ascii="Times New Roman" w:hAnsi="Times New Roman" w:cs="Times New Roman"/>
              </w:rPr>
            </w:pPr>
            <w:r w:rsidRPr="00DA27E9">
              <w:rPr>
                <w:rFonts w:ascii="Times New Roman" w:hAnsi="Times New Roman"/>
              </w:rPr>
              <w:t>3.3 Technical staff trained in analytic applications for decision making to support SLM planning</w:t>
            </w:r>
          </w:p>
        </w:tc>
        <w:tc>
          <w:tcPr>
            <w:tcW w:w="3510" w:type="dxa"/>
            <w:gridSpan w:val="2"/>
          </w:tcPr>
          <w:p w:rsidR="00B7777E" w:rsidRDefault="00B7777E" w:rsidP="00B77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to integrate GIS, GPS and IT in SLM planned for November 23 – 26, 09</w:t>
            </w:r>
          </w:p>
          <w:p w:rsidR="00170F59" w:rsidRPr="00B7777E" w:rsidRDefault="007F2224" w:rsidP="00B77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PMU</w:t>
            </w:r>
            <w:r w:rsidR="00B7777E">
              <w:rPr>
                <w:rFonts w:ascii="Times New Roman" w:hAnsi="Times New Roman" w:cs="Times New Roman"/>
              </w:rPr>
              <w:t xml:space="preserve"> finalizing logistics to ensure successful training </w:t>
            </w:r>
          </w:p>
        </w:tc>
        <w:tc>
          <w:tcPr>
            <w:tcW w:w="3420" w:type="dxa"/>
            <w:gridSpan w:val="2"/>
          </w:tcPr>
          <w:p w:rsidR="00170F59" w:rsidRPr="00151760" w:rsidRDefault="00C31E04" w:rsidP="009069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B7777E">
              <w:rPr>
                <w:rFonts w:ascii="Times New Roman" w:hAnsi="Times New Roman" w:cs="Times New Roman"/>
              </w:rPr>
              <w:t>protocol will be established</w:t>
            </w:r>
            <w:r>
              <w:rPr>
                <w:rFonts w:ascii="Times New Roman" w:hAnsi="Times New Roman" w:cs="Times New Roman"/>
              </w:rPr>
              <w:t xml:space="preserve"> on completion of the training </w:t>
            </w:r>
            <w:r w:rsidR="001535E7">
              <w:rPr>
                <w:rFonts w:ascii="Times New Roman" w:hAnsi="Times New Roman" w:cs="Times New Roman"/>
              </w:rPr>
              <w:t xml:space="preserve">(Extension, Forestry and PPU) </w:t>
            </w:r>
            <w:r w:rsidR="00B7777E">
              <w:rPr>
                <w:rFonts w:ascii="Times New Roman" w:hAnsi="Times New Roman" w:cs="Times New Roman"/>
              </w:rPr>
              <w:t>to facilitate</w:t>
            </w:r>
            <w:r w:rsidR="001535E7">
              <w:rPr>
                <w:rFonts w:ascii="Times New Roman" w:hAnsi="Times New Roman" w:cs="Times New Roman"/>
              </w:rPr>
              <w:t xml:space="preserve"> </w:t>
            </w:r>
            <w:r w:rsidR="00B7777E">
              <w:rPr>
                <w:rFonts w:ascii="Times New Roman" w:hAnsi="Times New Roman" w:cs="Times New Roman"/>
              </w:rPr>
              <w:t xml:space="preserve"> documentation of</w:t>
            </w:r>
            <w:r w:rsidR="001535E7">
              <w:rPr>
                <w:rFonts w:ascii="Times New Roman" w:hAnsi="Times New Roman" w:cs="Times New Roman"/>
              </w:rPr>
              <w:t xml:space="preserve"> visible evidence </w:t>
            </w:r>
            <w:r w:rsidR="00151760">
              <w:rPr>
                <w:rFonts w:ascii="Times New Roman" w:hAnsi="Times New Roman" w:cs="Times New Roman"/>
              </w:rPr>
              <w:t>of, and potential for</w:t>
            </w:r>
            <w:r w:rsidR="001535E7">
              <w:rPr>
                <w:rFonts w:ascii="Times New Roman" w:hAnsi="Times New Roman" w:cs="Times New Roman"/>
              </w:rPr>
              <w:t xml:space="preserve"> land degradation </w:t>
            </w:r>
            <w:r w:rsidR="00906952">
              <w:rPr>
                <w:rFonts w:ascii="Times New Roman" w:hAnsi="Times New Roman" w:cs="Times New Roman"/>
              </w:rPr>
              <w:t>–</w:t>
            </w:r>
            <w:r w:rsidR="006A0C3F">
              <w:rPr>
                <w:rFonts w:ascii="Times New Roman" w:hAnsi="Times New Roman" w:cs="Times New Roman"/>
              </w:rPr>
              <w:t>LD</w:t>
            </w:r>
          </w:p>
        </w:tc>
      </w:tr>
      <w:tr w:rsidR="006A0C3F" w:rsidTr="006A0C3F">
        <w:tc>
          <w:tcPr>
            <w:tcW w:w="3168" w:type="dxa"/>
          </w:tcPr>
          <w:p w:rsidR="006A0C3F" w:rsidRPr="006A0C3F" w:rsidRDefault="006A0C3F" w:rsidP="006A0C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Planned Outputs </w:t>
            </w:r>
          </w:p>
        </w:tc>
        <w:tc>
          <w:tcPr>
            <w:tcW w:w="3510" w:type="dxa"/>
            <w:gridSpan w:val="2"/>
          </w:tcPr>
          <w:p w:rsidR="006A0C3F" w:rsidRPr="006A0C3F" w:rsidRDefault="006A0C3F" w:rsidP="006A0C3F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Specific Achievements </w:t>
            </w:r>
          </w:p>
        </w:tc>
        <w:tc>
          <w:tcPr>
            <w:tcW w:w="3420" w:type="dxa"/>
            <w:gridSpan w:val="2"/>
          </w:tcPr>
          <w:p w:rsidR="006A0C3F" w:rsidRPr="006A0C3F" w:rsidRDefault="006A0C3F" w:rsidP="006A0C3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8923FF" w:rsidTr="006A0C3F">
        <w:tc>
          <w:tcPr>
            <w:tcW w:w="3168" w:type="dxa"/>
          </w:tcPr>
          <w:p w:rsidR="008923FF" w:rsidRDefault="008923FF" w:rsidP="006A0C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See above </w:t>
            </w:r>
          </w:p>
        </w:tc>
        <w:tc>
          <w:tcPr>
            <w:tcW w:w="3510" w:type="dxa"/>
            <w:gridSpan w:val="2"/>
          </w:tcPr>
          <w:p w:rsidR="008923FF" w:rsidRDefault="008923FF" w:rsidP="006A0C3F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See above </w:t>
            </w:r>
          </w:p>
        </w:tc>
        <w:tc>
          <w:tcPr>
            <w:tcW w:w="3420" w:type="dxa"/>
            <w:gridSpan w:val="2"/>
          </w:tcPr>
          <w:p w:rsidR="008923FF" w:rsidRPr="008923FF" w:rsidRDefault="008923FF" w:rsidP="008923F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923FF">
              <w:rPr>
                <w:rFonts w:ascii="Times New Roman" w:hAnsi="Times New Roman" w:cs="Times New Roman"/>
              </w:rPr>
              <w:t>Resultant database will be developed in the GLIS</w:t>
            </w:r>
          </w:p>
          <w:p w:rsidR="008923FF" w:rsidRPr="008923FF" w:rsidRDefault="008923FF" w:rsidP="008923F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8923FF">
              <w:rPr>
                <w:rFonts w:ascii="Times New Roman" w:hAnsi="Times New Roman" w:cs="Times New Roman"/>
              </w:rPr>
              <w:t>Represents the first component</w:t>
            </w:r>
          </w:p>
          <w:p w:rsidR="008923FF" w:rsidRDefault="008923FF" w:rsidP="008923F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Grenada’s LD Assessment</w:t>
            </w:r>
          </w:p>
          <w:p w:rsidR="008923FF" w:rsidRDefault="008923FF" w:rsidP="008923F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and Monitoring Framework</w:t>
            </w:r>
          </w:p>
        </w:tc>
      </w:tr>
      <w:tr w:rsidR="006A0C3F" w:rsidTr="007143D9">
        <w:trPr>
          <w:trHeight w:val="4175"/>
        </w:trPr>
        <w:tc>
          <w:tcPr>
            <w:tcW w:w="3168" w:type="dxa"/>
          </w:tcPr>
          <w:p w:rsidR="006A0C3F" w:rsidRPr="00DA27E9" w:rsidRDefault="006A0C3F" w:rsidP="0017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 outputs associated with Outcome 3</w:t>
            </w:r>
          </w:p>
        </w:tc>
        <w:tc>
          <w:tcPr>
            <w:tcW w:w="3510" w:type="dxa"/>
            <w:gridSpan w:val="2"/>
          </w:tcPr>
          <w:p w:rsidR="006A0C3F" w:rsidRDefault="006A0C3F" w:rsidP="00B77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Established an ad-hoc </w:t>
            </w:r>
            <w:r w:rsidR="00BB311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nter-</w:t>
            </w:r>
            <w:r w:rsidR="00BB311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inisterial </w:t>
            </w:r>
            <w:r w:rsidR="00BB311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ommittee on Knowledge </w:t>
            </w:r>
            <w:r w:rsidR="00BB311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anagement</w:t>
            </w:r>
            <w:r w:rsidR="00BB3113">
              <w:rPr>
                <w:rFonts w:ascii="Times New Roman" w:hAnsi="Times New Roman" w:cs="Times New Roman"/>
              </w:rPr>
              <w:t xml:space="preserve"> (ICKM)</w:t>
            </w:r>
            <w:r>
              <w:rPr>
                <w:rFonts w:ascii="Times New Roman" w:hAnsi="Times New Roman" w:cs="Times New Roman"/>
              </w:rPr>
              <w:t xml:space="preserve"> to provide strategic guidance re Outcome 3</w:t>
            </w:r>
          </w:p>
          <w:p w:rsidR="006A0C3F" w:rsidRDefault="006A0C3F" w:rsidP="00BB31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Developed</w:t>
            </w:r>
            <w:r w:rsidR="00461060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proposal to establish </w:t>
            </w:r>
            <w:r w:rsidR="00461060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 xml:space="preserve">Pilot National Grid </w:t>
            </w:r>
          </w:p>
          <w:p w:rsidR="00B44E98" w:rsidRDefault="00B44E98" w:rsidP="00BB31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Requested technical support from CEHI and FAO to implement the land degradation assessment activities </w:t>
            </w:r>
          </w:p>
          <w:p w:rsidR="00B44E98" w:rsidRDefault="00B44E98" w:rsidP="00BB31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FAO has promised to prepare TORs and assist in determining a budget and sourcing additional funds required to implement activity </w:t>
            </w:r>
          </w:p>
          <w:p w:rsidR="00B44E98" w:rsidRDefault="00B44E98" w:rsidP="007143D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461060" w:rsidRDefault="00461060" w:rsidP="0046106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61060" w:rsidRDefault="00461060" w:rsidP="0046106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61060" w:rsidRDefault="00461060" w:rsidP="0046106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61060" w:rsidRDefault="00461060" w:rsidP="0046106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61060" w:rsidRPr="00461060" w:rsidRDefault="00461060" w:rsidP="00461060">
            <w:pPr>
              <w:rPr>
                <w:rFonts w:ascii="Times New Roman" w:hAnsi="Times New Roman" w:cs="Times New Roman"/>
              </w:rPr>
            </w:pPr>
          </w:p>
          <w:p w:rsidR="006A0C3F" w:rsidRDefault="00BB3113" w:rsidP="00BB31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consultation with UNDP and Lands and Survey to secure technical support to implement the pilot project</w:t>
            </w:r>
          </w:p>
          <w:p w:rsidR="00B44E98" w:rsidRDefault="00B44E98" w:rsidP="007F1462">
            <w:pPr>
              <w:rPr>
                <w:rFonts w:ascii="Times New Roman" w:hAnsi="Times New Roman" w:cs="Times New Roman"/>
              </w:rPr>
            </w:pPr>
          </w:p>
          <w:p w:rsidR="007F1462" w:rsidRDefault="007F1462" w:rsidP="007F1462">
            <w:pPr>
              <w:rPr>
                <w:rFonts w:ascii="Times New Roman" w:hAnsi="Times New Roman" w:cs="Times New Roman"/>
              </w:rPr>
            </w:pPr>
          </w:p>
          <w:p w:rsidR="007F1462" w:rsidRPr="007F1462" w:rsidRDefault="007F1462" w:rsidP="007F14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Awaiting TOR from FAO</w:t>
            </w:r>
          </w:p>
        </w:tc>
      </w:tr>
      <w:tr w:rsidR="00664FC9" w:rsidTr="00664FC9">
        <w:tc>
          <w:tcPr>
            <w:tcW w:w="10098" w:type="dxa"/>
            <w:gridSpan w:val="5"/>
            <w:shd w:val="clear" w:color="auto" w:fill="95B3D7" w:themeFill="accent1" w:themeFillTint="99"/>
          </w:tcPr>
          <w:p w:rsidR="00664FC9" w:rsidRPr="00664FC9" w:rsidRDefault="00664FC9" w:rsidP="00664FC9">
            <w:pPr>
              <w:jc w:val="center"/>
              <w:rPr>
                <w:rFonts w:ascii="Times New Roman" w:hAnsi="Times New Roman" w:cs="Times New Roman"/>
              </w:rPr>
            </w:pPr>
            <w:r w:rsidRPr="00664FC9">
              <w:rPr>
                <w:rFonts w:ascii="Times New Roman" w:hAnsi="Times New Roman"/>
                <w:b/>
                <w:sz w:val="24"/>
                <w:szCs w:val="24"/>
              </w:rPr>
              <w:t>Outcome 4:</w:t>
            </w:r>
            <w:r w:rsidRPr="0066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FC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Investment planning and resource mobilization for implementation of SLM interventions elaborated</w:t>
            </w:r>
          </w:p>
        </w:tc>
      </w:tr>
      <w:tr w:rsidR="006A0C3F" w:rsidTr="006A0C3F">
        <w:tc>
          <w:tcPr>
            <w:tcW w:w="3168" w:type="dxa"/>
          </w:tcPr>
          <w:p w:rsidR="006A0C3F" w:rsidRPr="00DA27E9" w:rsidRDefault="006A0C3F" w:rsidP="00170F59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</w:tcPr>
          <w:p w:rsidR="006A0C3F" w:rsidRDefault="007E054E" w:rsidP="00B77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to fund Project Manager to attend Integrated Financing Strategies training in St. Lucia Nov 16-20, 09</w:t>
            </w:r>
          </w:p>
        </w:tc>
        <w:tc>
          <w:tcPr>
            <w:tcW w:w="3420" w:type="dxa"/>
            <w:gridSpan w:val="2"/>
          </w:tcPr>
          <w:p w:rsidR="006A0C3F" w:rsidRDefault="007E054E" w:rsidP="007E05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UNCCD Focal Point, and representatives from the Implementing Agency and MOF will also attend workshop  </w:t>
            </w:r>
          </w:p>
        </w:tc>
      </w:tr>
      <w:tr w:rsidR="007E054E" w:rsidTr="007E054E">
        <w:tc>
          <w:tcPr>
            <w:tcW w:w="10098" w:type="dxa"/>
            <w:gridSpan w:val="5"/>
            <w:shd w:val="clear" w:color="auto" w:fill="95B3D7" w:themeFill="accent1" w:themeFillTint="99"/>
          </w:tcPr>
          <w:p w:rsidR="007E054E" w:rsidRDefault="007E054E" w:rsidP="007E054E">
            <w:pPr>
              <w:jc w:val="center"/>
              <w:rPr>
                <w:rFonts w:ascii="Times New Roman" w:hAnsi="Times New Roman" w:cs="Times New Roman"/>
              </w:rPr>
            </w:pPr>
            <w:r w:rsidRPr="007E054E">
              <w:rPr>
                <w:rFonts w:ascii="Times New Roman" w:hAnsi="Times New Roman"/>
                <w:b/>
                <w:sz w:val="24"/>
                <w:szCs w:val="24"/>
              </w:rPr>
              <w:t>Outcome 5: Adaptive Management</w:t>
            </w:r>
          </w:p>
        </w:tc>
      </w:tr>
      <w:tr w:rsidR="006A0C3F" w:rsidTr="006A0C3F">
        <w:tc>
          <w:tcPr>
            <w:tcW w:w="3168" w:type="dxa"/>
          </w:tcPr>
          <w:p w:rsidR="006A0C3F" w:rsidRPr="007E054E" w:rsidRDefault="007E054E" w:rsidP="00170F59">
            <w:pPr>
              <w:rPr>
                <w:rFonts w:ascii="Times New Roman" w:hAnsi="Times New Roman"/>
                <w:b/>
              </w:rPr>
            </w:pPr>
            <w:r w:rsidRPr="007E054E">
              <w:rPr>
                <w:rStyle w:val="Strong"/>
                <w:rFonts w:ascii="Times New Roman" w:hAnsi="Times New Roman" w:cs="Times New Roman"/>
                <w:b w:val="0"/>
              </w:rPr>
              <w:t>Project implemented in a cost effective manner in accordance with agreed workplans and budgets</w:t>
            </w:r>
          </w:p>
        </w:tc>
        <w:tc>
          <w:tcPr>
            <w:tcW w:w="3510" w:type="dxa"/>
            <w:gridSpan w:val="2"/>
          </w:tcPr>
          <w:p w:rsidR="006A0C3F" w:rsidRDefault="007E054E" w:rsidP="00B77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PMU established and functioning </w:t>
            </w:r>
          </w:p>
          <w:p w:rsidR="007E054E" w:rsidRDefault="007E054E" w:rsidP="00B77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Inception workshop convened and report submitted </w:t>
            </w:r>
            <w:r w:rsidR="00BE4F9C">
              <w:rPr>
                <w:rFonts w:ascii="Times New Roman" w:hAnsi="Times New Roman" w:cs="Times New Roman"/>
              </w:rPr>
              <w:t xml:space="preserve">to UNDP </w:t>
            </w:r>
          </w:p>
          <w:p w:rsidR="00BE4F9C" w:rsidRDefault="00BE4F9C" w:rsidP="00B77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PSC established and functioning </w:t>
            </w:r>
          </w:p>
          <w:p w:rsidR="00BE4F9C" w:rsidRDefault="00BE4F9C" w:rsidP="00964A8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6A0C3F" w:rsidRDefault="006A0C3F" w:rsidP="00B77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6A0C3F" w:rsidTr="006A0C3F">
        <w:tc>
          <w:tcPr>
            <w:tcW w:w="3168" w:type="dxa"/>
          </w:tcPr>
          <w:p w:rsidR="006A0C3F" w:rsidRPr="00DA27E9" w:rsidRDefault="00EE6F9C" w:rsidP="00170F59">
            <w:pPr>
              <w:rPr>
                <w:rFonts w:ascii="Times New Roman" w:hAnsi="Times New Roman"/>
              </w:rPr>
            </w:pPr>
            <w:r w:rsidRPr="00DA27E9">
              <w:rPr>
                <w:rFonts w:ascii="Times New Roman" w:hAnsi="Times New Roman"/>
              </w:rPr>
              <w:t>Monitoring and evaluation plan provides inputs for robust adaptive management</w:t>
            </w:r>
          </w:p>
        </w:tc>
        <w:tc>
          <w:tcPr>
            <w:tcW w:w="3510" w:type="dxa"/>
            <w:gridSpan w:val="2"/>
          </w:tcPr>
          <w:p w:rsidR="005A4E37" w:rsidRDefault="005A4E37" w:rsidP="00B77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A27E9">
              <w:rPr>
                <w:rFonts w:ascii="Times New Roman" w:hAnsi="Times New Roman"/>
              </w:rPr>
              <w:t xml:space="preserve">Submission of the project’s first Annual Project Report/Project Implementation Review (APR/PIR) document to </w:t>
            </w:r>
            <w:smartTag w:uri="urn:schemas-microsoft-com:office:smarttags" w:element="place">
              <w:smartTag w:uri="urn:schemas-microsoft-com:office:smarttags" w:element="City">
                <w:r w:rsidRPr="00DA27E9">
                  <w:rPr>
                    <w:rFonts w:ascii="Times New Roman" w:hAnsi="Times New Roman"/>
                  </w:rPr>
                  <w:t>UNDP</w:t>
                </w:r>
              </w:smartTag>
              <w:r w:rsidRPr="00DA27E9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State">
                <w:r w:rsidRPr="00DA27E9">
                  <w:rPr>
                    <w:rFonts w:ascii="Times New Roman" w:hAnsi="Times New Roman"/>
                  </w:rPr>
                  <w:t>CO</w:t>
                </w:r>
              </w:smartTag>
            </w:smartTag>
            <w:r w:rsidRPr="00DA27E9">
              <w:rPr>
                <w:rFonts w:ascii="Times New Roman" w:hAnsi="Times New Roman"/>
              </w:rPr>
              <w:t xml:space="preserve"> and the EEG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0C3F" w:rsidRDefault="00EE6F9C" w:rsidP="00B77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Proposals to conduct baseline survey reviewed and consultants shortlisted </w:t>
            </w:r>
          </w:p>
          <w:p w:rsidR="00EE6F9C" w:rsidRDefault="00EE6F9C" w:rsidP="00B77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 consultant to be recruited before end of November 2009</w:t>
            </w:r>
          </w:p>
          <w:p w:rsidR="008923FF" w:rsidRDefault="008923FF" w:rsidP="008923FF">
            <w:pPr>
              <w:rPr>
                <w:rFonts w:ascii="Times New Roman" w:hAnsi="Times New Roman" w:cs="Times New Roman"/>
              </w:rPr>
            </w:pPr>
          </w:p>
          <w:p w:rsidR="008923FF" w:rsidRPr="008923FF" w:rsidRDefault="008923FF" w:rsidP="00892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6A0C3F" w:rsidRDefault="00100181" w:rsidP="0010018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Needed to scale down evaluation due to available funds  </w:t>
            </w:r>
          </w:p>
        </w:tc>
      </w:tr>
      <w:tr w:rsidR="00964A8A" w:rsidTr="00703E86">
        <w:tc>
          <w:tcPr>
            <w:tcW w:w="10098" w:type="dxa"/>
            <w:gridSpan w:val="5"/>
            <w:shd w:val="clear" w:color="auto" w:fill="95B3D7" w:themeFill="accent1" w:themeFillTint="99"/>
          </w:tcPr>
          <w:p w:rsidR="00964A8A" w:rsidRPr="00703E86" w:rsidRDefault="00964A8A" w:rsidP="0070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Other supporting activities</w:t>
            </w:r>
          </w:p>
        </w:tc>
      </w:tr>
      <w:tr w:rsidR="00A42C8B" w:rsidTr="009D0EFC">
        <w:tc>
          <w:tcPr>
            <w:tcW w:w="4968" w:type="dxa"/>
            <w:gridSpan w:val="2"/>
          </w:tcPr>
          <w:p w:rsidR="00A42C8B" w:rsidRDefault="00A42C8B" w:rsidP="00703E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Awaiting confirmation of next meeting of the Senior Board of Management. </w:t>
            </w:r>
          </w:p>
          <w:p w:rsidR="00A42C8B" w:rsidRDefault="00A42C8B" w:rsidP="007F2224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9D32F6" w:rsidRDefault="009D32F6" w:rsidP="007F2224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A42C8B" w:rsidRDefault="00A42C8B" w:rsidP="00703E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Submitted all outstanding financial documents to the MOA Finance Department to account for TRAC Funds provided by UNDP in 2006.</w:t>
            </w:r>
          </w:p>
          <w:p w:rsidR="00A42C8B" w:rsidRDefault="00A42C8B" w:rsidP="00AF4A09">
            <w:pPr>
              <w:rPr>
                <w:rFonts w:ascii="Times New Roman" w:hAnsi="Times New Roman"/>
              </w:rPr>
            </w:pPr>
          </w:p>
          <w:p w:rsidR="00A42C8B" w:rsidRDefault="00A42C8B" w:rsidP="00AF4A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Efforts were made to establish a bank account specifically for this project </w:t>
            </w:r>
            <w:r w:rsidR="00B82F5F">
              <w:rPr>
                <w:rFonts w:ascii="Times New Roman" w:hAnsi="Times New Roman"/>
              </w:rPr>
              <w:t>to ensure greater efficiency and accountability. Request w</w:t>
            </w:r>
            <w:r>
              <w:rPr>
                <w:rFonts w:ascii="Times New Roman" w:hAnsi="Times New Roman"/>
              </w:rPr>
              <w:t>as de</w:t>
            </w:r>
            <w:r w:rsidR="00B82F5F">
              <w:rPr>
                <w:rFonts w:ascii="Times New Roman" w:hAnsi="Times New Roman"/>
              </w:rPr>
              <w:t>nied as per Pu</w:t>
            </w:r>
            <w:r>
              <w:rPr>
                <w:rFonts w:ascii="Times New Roman" w:hAnsi="Times New Roman"/>
              </w:rPr>
              <w:t xml:space="preserve">blic Finance Management Act which states that all grant funds must be deposited in the Development Program Account. </w:t>
            </w:r>
          </w:p>
          <w:p w:rsidR="00A42C8B" w:rsidRPr="00717204" w:rsidRDefault="00A42C8B" w:rsidP="00717204">
            <w:pPr>
              <w:pStyle w:val="ListParagraph"/>
              <w:rPr>
                <w:rFonts w:ascii="Times New Roman" w:hAnsi="Times New Roman"/>
              </w:rPr>
            </w:pPr>
          </w:p>
          <w:p w:rsidR="00A42C8B" w:rsidRDefault="00A42C8B" w:rsidP="00AF4A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Project Manager attended the GEF-IWCAM Project Management Workshop in St. Lucia from Sept 21</w:t>
            </w:r>
            <w:r w:rsidRPr="003729EE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– 25</w:t>
            </w:r>
            <w:r w:rsidRPr="003729EE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>.</w:t>
            </w:r>
          </w:p>
          <w:p w:rsidR="00A42C8B" w:rsidRPr="00717204" w:rsidRDefault="00A42C8B" w:rsidP="00717204">
            <w:pPr>
              <w:rPr>
                <w:rFonts w:ascii="Times New Roman" w:hAnsi="Times New Roman"/>
              </w:rPr>
            </w:pPr>
          </w:p>
          <w:p w:rsidR="00A42C8B" w:rsidRPr="00DA27E9" w:rsidRDefault="00A42C8B" w:rsidP="00B77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30" w:type="dxa"/>
            <w:gridSpan w:val="3"/>
          </w:tcPr>
          <w:p w:rsidR="00A42C8B" w:rsidRDefault="00A42C8B" w:rsidP="00F167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 due to deliver presentation on November </w:t>
            </w:r>
            <w:r w:rsidR="009D32F6">
              <w:rPr>
                <w:rFonts w:ascii="Times New Roman" w:hAnsi="Times New Roman" w:cs="Times New Roman"/>
              </w:rPr>
              <w:t>25</w:t>
            </w:r>
            <w:r w:rsidR="009D32F6" w:rsidRPr="00F167B9">
              <w:rPr>
                <w:rFonts w:ascii="Times New Roman" w:hAnsi="Times New Roman" w:cs="Times New Roman"/>
                <w:vertAlign w:val="superscript"/>
              </w:rPr>
              <w:t>th</w:t>
            </w:r>
            <w:r w:rsidR="009D32F6">
              <w:rPr>
                <w:rFonts w:ascii="Times New Roman" w:hAnsi="Times New Roman" w:cs="Times New Roman"/>
              </w:rPr>
              <w:t xml:space="preserve"> to Senior Management Board </w:t>
            </w:r>
            <w:r>
              <w:rPr>
                <w:rFonts w:ascii="Times New Roman" w:hAnsi="Times New Roman" w:cs="Times New Roman"/>
              </w:rPr>
              <w:t>– would not be available due to workshop planning session at UNDP CO.</w:t>
            </w:r>
          </w:p>
          <w:p w:rsidR="00A42C8B" w:rsidRDefault="00A42C8B" w:rsidP="008510A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financial report on the TRAC Funds received in 2006 will be submitted to UNDP before November 30</w:t>
            </w:r>
            <w:r w:rsidRPr="00AF4A0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in order to receive funds in 2010.</w:t>
            </w:r>
          </w:p>
          <w:p w:rsidR="00A42C8B" w:rsidRPr="00717204" w:rsidRDefault="00A42C8B" w:rsidP="00717204">
            <w:pPr>
              <w:rPr>
                <w:rFonts w:ascii="Times New Roman" w:hAnsi="Times New Roman" w:cs="Times New Roman"/>
              </w:rPr>
            </w:pPr>
          </w:p>
          <w:p w:rsidR="00A42C8B" w:rsidRPr="00717204" w:rsidRDefault="00A42C8B" w:rsidP="007172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PMU </w:t>
            </w:r>
            <w:r w:rsidR="00B760AD">
              <w:rPr>
                <w:rFonts w:ascii="Times New Roman" w:hAnsi="Times New Roman" w:cs="Times New Roman"/>
              </w:rPr>
              <w:t>is presently</w:t>
            </w:r>
            <w:r>
              <w:rPr>
                <w:rFonts w:ascii="Times New Roman" w:hAnsi="Times New Roman" w:cs="Times New Roman"/>
              </w:rPr>
              <w:t>has decided to utilize the Direct Payment Request modality for all cash transfers.</w:t>
            </w:r>
          </w:p>
          <w:p w:rsidR="00A42C8B" w:rsidRPr="00717204" w:rsidRDefault="00A42C8B" w:rsidP="00717204">
            <w:pPr>
              <w:rPr>
                <w:rFonts w:ascii="Times New Roman" w:hAnsi="Times New Roman" w:cs="Times New Roman"/>
              </w:rPr>
            </w:pPr>
          </w:p>
        </w:tc>
      </w:tr>
    </w:tbl>
    <w:p w:rsidR="00170F59" w:rsidRDefault="00170F59" w:rsidP="00170F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E5A" w:rsidRPr="00972E5A" w:rsidRDefault="00972E5A" w:rsidP="00170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NB: </w:t>
      </w:r>
      <w:r>
        <w:rPr>
          <w:rFonts w:ascii="Times New Roman" w:hAnsi="Times New Roman" w:cs="Times New Roman"/>
          <w:sz w:val="24"/>
          <w:szCs w:val="24"/>
        </w:rPr>
        <w:t>To date the SLM Project has benefited significantly from the excellent leadership and support provided by the Focal Point of the Implementing Agency and key partner agencies.</w:t>
      </w:r>
    </w:p>
    <w:sectPr w:rsidR="00972E5A" w:rsidRPr="00972E5A" w:rsidSect="001F57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48" w:rsidRDefault="00CD6148" w:rsidP="00234119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D6148" w:rsidRDefault="00CD6148" w:rsidP="0023411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54253"/>
      <w:docPartObj>
        <w:docPartGallery w:val="Page Numbers (Bottom of Page)"/>
        <w:docPartUnique/>
      </w:docPartObj>
    </w:sdtPr>
    <w:sdtContent>
      <w:p w:rsidR="00234119" w:rsidRDefault="00234119">
        <w:pPr>
          <w:pStyle w:val="Footer"/>
          <w:jc w:val="center"/>
        </w:pPr>
        <w:fldSimple w:instr=" PAGE   \* MERGEFORMAT ">
          <w:r w:rsidR="00972E5A">
            <w:rPr>
              <w:noProof/>
            </w:rPr>
            <w:t>3</w:t>
          </w:r>
        </w:fldSimple>
      </w:p>
    </w:sdtContent>
  </w:sdt>
  <w:p w:rsidR="00234119" w:rsidRDefault="002341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48" w:rsidRDefault="00CD6148" w:rsidP="00234119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D6148" w:rsidRDefault="00CD6148" w:rsidP="00234119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F6B"/>
    <w:multiLevelType w:val="hybridMultilevel"/>
    <w:tmpl w:val="7EE20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92FB3"/>
    <w:multiLevelType w:val="hybridMultilevel"/>
    <w:tmpl w:val="C5640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E50AD2"/>
    <w:multiLevelType w:val="hybridMultilevel"/>
    <w:tmpl w:val="5ABC3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37A98"/>
    <w:multiLevelType w:val="hybridMultilevel"/>
    <w:tmpl w:val="EB944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B6266A"/>
    <w:multiLevelType w:val="hybridMultilevel"/>
    <w:tmpl w:val="57AA7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160BAD"/>
    <w:multiLevelType w:val="hybridMultilevel"/>
    <w:tmpl w:val="26366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4C4798"/>
    <w:multiLevelType w:val="hybridMultilevel"/>
    <w:tmpl w:val="D1B81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1A17C0"/>
    <w:multiLevelType w:val="hybridMultilevel"/>
    <w:tmpl w:val="03482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F59"/>
    <w:rsid w:val="000407A9"/>
    <w:rsid w:val="000F7652"/>
    <w:rsid w:val="00100181"/>
    <w:rsid w:val="00141189"/>
    <w:rsid w:val="00151760"/>
    <w:rsid w:val="001535E7"/>
    <w:rsid w:val="00165543"/>
    <w:rsid w:val="00170F59"/>
    <w:rsid w:val="001E5BDF"/>
    <w:rsid w:val="001F57E8"/>
    <w:rsid w:val="00234119"/>
    <w:rsid w:val="003729EE"/>
    <w:rsid w:val="004264CF"/>
    <w:rsid w:val="00461060"/>
    <w:rsid w:val="004B00C6"/>
    <w:rsid w:val="004E0602"/>
    <w:rsid w:val="005A4E37"/>
    <w:rsid w:val="006131E8"/>
    <w:rsid w:val="00633C23"/>
    <w:rsid w:val="00641816"/>
    <w:rsid w:val="00664FC9"/>
    <w:rsid w:val="006A0C3F"/>
    <w:rsid w:val="006F70C0"/>
    <w:rsid w:val="00703E86"/>
    <w:rsid w:val="007143D9"/>
    <w:rsid w:val="00717204"/>
    <w:rsid w:val="007254EF"/>
    <w:rsid w:val="00785189"/>
    <w:rsid w:val="007C0F74"/>
    <w:rsid w:val="007D328A"/>
    <w:rsid w:val="007E054E"/>
    <w:rsid w:val="007F1462"/>
    <w:rsid w:val="007F2224"/>
    <w:rsid w:val="008510A8"/>
    <w:rsid w:val="008923FF"/>
    <w:rsid w:val="008B7626"/>
    <w:rsid w:val="00906952"/>
    <w:rsid w:val="00964A8A"/>
    <w:rsid w:val="00972E5A"/>
    <w:rsid w:val="00977BA6"/>
    <w:rsid w:val="009D0EFC"/>
    <w:rsid w:val="009D32F6"/>
    <w:rsid w:val="00A42C8B"/>
    <w:rsid w:val="00A760DE"/>
    <w:rsid w:val="00AB5D02"/>
    <w:rsid w:val="00AF4A09"/>
    <w:rsid w:val="00B44E98"/>
    <w:rsid w:val="00B50DCB"/>
    <w:rsid w:val="00B760AD"/>
    <w:rsid w:val="00B7777E"/>
    <w:rsid w:val="00B82F5F"/>
    <w:rsid w:val="00BB3113"/>
    <w:rsid w:val="00BC72E4"/>
    <w:rsid w:val="00BE4F9C"/>
    <w:rsid w:val="00C209F1"/>
    <w:rsid w:val="00C31E04"/>
    <w:rsid w:val="00CD6148"/>
    <w:rsid w:val="00D7138E"/>
    <w:rsid w:val="00E20C7F"/>
    <w:rsid w:val="00E351FD"/>
    <w:rsid w:val="00E56CFA"/>
    <w:rsid w:val="00EE6F9C"/>
    <w:rsid w:val="00F1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1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181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6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7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4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119"/>
  </w:style>
  <w:style w:type="paragraph" w:styleId="Footer">
    <w:name w:val="footer"/>
    <w:basedOn w:val="Normal"/>
    <w:link w:val="FooterChar"/>
    <w:uiPriority w:val="99"/>
    <w:unhideWhenUsed/>
    <w:rsid w:val="00234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2016-02-29T18:00:00+00:00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1234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00040959</UndpProjectNo>
    <UndpDocStatus xmlns="1ed4137b-41b2-488b-8250-6d369ec27664">Reviewed</UndpDocStatus>
    <Outcome1 xmlns="f1161f5b-24a3-4c2d-bc81-44cb9325e8ee">00046568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GRD</TermName>
          <TermId xmlns="http://schemas.microsoft.com/office/infopath/2007/PartnerControls">c47122f9-ad02-47b9-94d9-9c14c24b48fe</TermId>
        </TermInfo>
      </Terms>
    </gc6531b704974d528487414686b72f6f>
    <_dlc_DocId xmlns="f1161f5b-24a3-4c2d-bc81-44cb9325e8ee">ATLASPDC-4-45349</_dlc_DocId>
    <_dlc_DocIdUrl xmlns="f1161f5b-24a3-4c2d-bc81-44cb9325e8ee">
      <Url>https://info.undp.org/docs/pdc/_layouts/DocIdRedir.aspx?ID=ATLASPDC-4-45349</Url>
      <Description>ATLASPDC-4-45349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6427876-CA78-4187-A19F-EC00E1568E35}"/>
</file>

<file path=customXml/itemProps2.xml><?xml version="1.0" encoding="utf-8"?>
<ds:datastoreItem xmlns:ds="http://schemas.openxmlformats.org/officeDocument/2006/customXml" ds:itemID="{4758FD15-16A8-4171-8C97-5E74383AD004}"/>
</file>

<file path=customXml/itemProps3.xml><?xml version="1.0" encoding="utf-8"?>
<ds:datastoreItem xmlns:ds="http://schemas.openxmlformats.org/officeDocument/2006/customXml" ds:itemID="{1B961EB1-9238-4D8D-8594-A9DB3FAE1FA4}"/>
</file>

<file path=customXml/itemProps4.xml><?xml version="1.0" encoding="utf-8"?>
<ds:datastoreItem xmlns:ds="http://schemas.openxmlformats.org/officeDocument/2006/customXml" ds:itemID="{CB278C1D-31F5-41E2-921E-AFC93462648F}"/>
</file>

<file path=customXml/itemProps5.xml><?xml version="1.0" encoding="utf-8"?>
<ds:datastoreItem xmlns:ds="http://schemas.openxmlformats.org/officeDocument/2006/customXml" ds:itemID="{16E27FA1-1F06-4275-9CC5-B86F242ED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Progress report Nov 11, 09 FINAL</dc:title>
  <dc:subject/>
  <dc:creator>Miniistry of Agricul</dc:creator>
  <cp:keywords/>
  <dc:description/>
  <cp:lastModifiedBy>Miniistry of Agricul</cp:lastModifiedBy>
  <cp:revision>17</cp:revision>
  <dcterms:created xsi:type="dcterms:W3CDTF">2009-11-09T16:14:00Z</dcterms:created>
  <dcterms:modified xsi:type="dcterms:W3CDTF">2009-11-10T16:46:00Z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1234;#GRD|c47122f9-ad02-47b9-94d9-9c14c24b48fe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25b0e63a-a9ff-48a4-8cec-a18bc66fead9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